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83A9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  <w:u w:val="single"/>
        </w:rPr>
      </w:pPr>
      <w:r w:rsidRPr="008C2B97">
        <w:rPr>
          <w:rFonts w:ascii="Garamond" w:hAnsi="Garamond"/>
          <w:b/>
          <w:bCs/>
          <w:sz w:val="24"/>
          <w:szCs w:val="24"/>
          <w:u w:val="single"/>
        </w:rPr>
        <w:t>MÄRGIS</w:t>
      </w:r>
    </w:p>
    <w:p w14:paraId="0A4FA777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>Tähelepanu!</w:t>
      </w:r>
    </w:p>
    <w:p w14:paraId="2CD83522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Tegemist on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poliitreklaamiga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>.</w:t>
      </w:r>
    </w:p>
    <w:p w14:paraId="7D7B2177" w14:textId="68FD1E3C" w:rsidR="00201882" w:rsidRPr="008C2B97" w:rsidRDefault="00986C4D">
      <w:p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Tellija: </w:t>
      </w:r>
      <w:r w:rsidR="00113C08">
        <w:rPr>
          <w:rFonts w:ascii="Garamond" w:hAnsi="Garamond"/>
          <w:sz w:val="24"/>
          <w:szCs w:val="24"/>
        </w:rPr>
        <w:t>Euroopa Rahvapartei fraktsioon, Belgia</w:t>
      </w:r>
    </w:p>
    <w:p w14:paraId="77BFDF0E" w14:textId="77777777" w:rsidR="00201882" w:rsidRPr="008C2B97" w:rsidRDefault="00986C4D">
      <w:pPr>
        <w:rPr>
          <w:rFonts w:ascii="Garamond" w:hAnsi="Garamond"/>
          <w:sz w:val="24"/>
          <w:szCs w:val="24"/>
        </w:rPr>
      </w:pPr>
      <w:r w:rsidRPr="007A01F3">
        <w:rPr>
          <w:rFonts w:ascii="Garamond" w:hAnsi="Garamond"/>
          <w:b/>
          <w:bCs/>
          <w:sz w:val="24"/>
          <w:szCs w:val="24"/>
        </w:rPr>
        <w:t xml:space="preserve">Reklaamiteenuse osutaja: </w:t>
      </w:r>
      <w:r w:rsidRPr="007A01F3">
        <w:rPr>
          <w:rFonts w:ascii="Garamond" w:hAnsi="Garamond"/>
          <w:sz w:val="24"/>
          <w:szCs w:val="24"/>
        </w:rPr>
        <w:t>märkida juhul kui kasutate professionaalset reklaamiteenust</w:t>
      </w:r>
    </w:p>
    <w:p w14:paraId="16DD183F" w14:textId="01B3EF56" w:rsidR="00201882" w:rsidRPr="008C2B97" w:rsidRDefault="00986C4D">
      <w:p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Rahastaja: </w:t>
      </w:r>
      <w:r w:rsidR="00113C08">
        <w:rPr>
          <w:rFonts w:ascii="Garamond" w:hAnsi="Garamond"/>
          <w:sz w:val="24"/>
          <w:szCs w:val="24"/>
        </w:rPr>
        <w:t>Euroopa Rahvapartei fraktsioon, Belgia</w:t>
      </w:r>
    </w:p>
    <w:p w14:paraId="3AF7DB9D" w14:textId="06E2F762" w:rsidR="00201882" w:rsidRPr="008C2B97" w:rsidRDefault="00986C4D">
      <w:p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Sihitud reklaam: </w:t>
      </w:r>
      <w:r w:rsidRPr="008C2B97">
        <w:rPr>
          <w:rFonts w:ascii="Garamond" w:hAnsi="Garamond"/>
          <w:sz w:val="24"/>
          <w:szCs w:val="24"/>
        </w:rPr>
        <w:t xml:space="preserve">ei </w:t>
      </w:r>
    </w:p>
    <w:p w14:paraId="51B0EEC0" w14:textId="73D12206" w:rsidR="00201882" w:rsidRPr="008C2B97" w:rsidRDefault="00986C4D">
      <w:p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Eesmärk: </w:t>
      </w:r>
      <w:r w:rsidR="00113C08">
        <w:rPr>
          <w:rFonts w:ascii="Garamond" w:hAnsi="Garamond"/>
          <w:sz w:val="24"/>
          <w:szCs w:val="24"/>
        </w:rPr>
        <w:t>Tegevusest informeerimine</w:t>
      </w:r>
    </w:p>
    <w:p w14:paraId="0BC417FE" w14:textId="77777777" w:rsidR="00201882" w:rsidRPr="008C2B97" w:rsidRDefault="00986C4D">
      <w:p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Lisainfo ja läbipaistvusandmed: (link läbipaistvusteatele ja lisainfole kui seda on).</w:t>
      </w:r>
    </w:p>
    <w:p w14:paraId="7CD90F63" w14:textId="77777777" w:rsidR="00201882" w:rsidRPr="008C2B97" w:rsidRDefault="00201882">
      <w:pPr>
        <w:rPr>
          <w:rFonts w:ascii="Garamond" w:hAnsi="Garamond"/>
          <w:b/>
          <w:bCs/>
          <w:sz w:val="24"/>
          <w:szCs w:val="24"/>
        </w:rPr>
      </w:pPr>
    </w:p>
    <w:p w14:paraId="2E3037EF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  <w:u w:val="single"/>
        </w:rPr>
      </w:pPr>
      <w:r w:rsidRPr="008C2B97">
        <w:rPr>
          <w:rFonts w:ascii="Garamond" w:hAnsi="Garamond"/>
          <w:b/>
          <w:bCs/>
          <w:sz w:val="24"/>
          <w:szCs w:val="24"/>
          <w:u w:val="single"/>
        </w:rPr>
        <w:t>LÄBIPAISTVUSTEADE</w:t>
      </w:r>
    </w:p>
    <w:p w14:paraId="0ADEA61E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Poliitreklaami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läbipaistvusteade</w:t>
      </w:r>
    </w:p>
    <w:p w14:paraId="1A977BA8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Käesolev teade on avaldatud kooskõlas Euroopa Parlamendi ja nõukogu määrusega (EL) 2024/900, mis reguleerib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poliitreklaami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läbipaistvust ja sihtimist.</w:t>
      </w:r>
    </w:p>
    <w:p w14:paraId="406F9CB2" w14:textId="77777777" w:rsidR="00201882" w:rsidRPr="008C2B97" w:rsidRDefault="00986C4D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proofErr w:type="spellStart"/>
      <w:r w:rsidRPr="008C2B97">
        <w:rPr>
          <w:rFonts w:ascii="Garamond" w:hAnsi="Garamond"/>
          <w:b/>
          <w:bCs/>
          <w:sz w:val="24"/>
          <w:szCs w:val="24"/>
        </w:rPr>
        <w:t>Üldteave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reklaami kohta</w:t>
      </w:r>
    </w:p>
    <w:p w14:paraId="14DB2924" w14:textId="75C63999" w:rsidR="00201882" w:rsidRPr="008C2B97" w:rsidRDefault="00986C4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Kampaania nimetus: </w:t>
      </w:r>
      <w:r w:rsidR="00113C08">
        <w:rPr>
          <w:rFonts w:ascii="Garamond" w:hAnsi="Garamond"/>
          <w:sz w:val="24"/>
          <w:szCs w:val="24"/>
        </w:rPr>
        <w:t>teavitus</w:t>
      </w:r>
    </w:p>
    <w:p w14:paraId="36C600B4" w14:textId="77777777" w:rsidR="00201882" w:rsidRPr="008C2B97" w:rsidRDefault="00986C4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Sisu liik: </w:t>
      </w:r>
      <w:proofErr w:type="spellStart"/>
      <w:r w:rsidRPr="008C2B97">
        <w:rPr>
          <w:rFonts w:ascii="Garamond" w:hAnsi="Garamond"/>
          <w:sz w:val="24"/>
          <w:szCs w:val="24"/>
        </w:rPr>
        <w:t>poliitreklaam</w:t>
      </w:r>
      <w:proofErr w:type="spellEnd"/>
    </w:p>
    <w:p w14:paraId="6515BCD3" w14:textId="56D2BF9B" w:rsidR="00201882" w:rsidRPr="008C2B97" w:rsidRDefault="00986C4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Avaldamise periood: </w:t>
      </w:r>
      <w:r w:rsidR="00113C08">
        <w:rPr>
          <w:rFonts w:ascii="Garamond" w:hAnsi="Garamond"/>
          <w:sz w:val="24"/>
          <w:szCs w:val="24"/>
        </w:rPr>
        <w:t>10. detsember 2025</w:t>
      </w:r>
    </w:p>
    <w:p w14:paraId="0DF9D6C7" w14:textId="528E07A6" w:rsidR="00201882" w:rsidRPr="008C2B97" w:rsidRDefault="00986C4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Leviala: riik/piirkond</w:t>
      </w:r>
      <w:r w:rsidR="00113C08">
        <w:rPr>
          <w:rFonts w:ascii="Garamond" w:hAnsi="Garamond"/>
          <w:sz w:val="24"/>
          <w:szCs w:val="24"/>
        </w:rPr>
        <w:t>: Eesti</w:t>
      </w:r>
    </w:p>
    <w:p w14:paraId="44B147E4" w14:textId="77777777" w:rsidR="00201882" w:rsidRPr="008C2B97" w:rsidRDefault="00201882">
      <w:pPr>
        <w:pStyle w:val="ListParagraph"/>
        <w:rPr>
          <w:rFonts w:ascii="Garamond" w:hAnsi="Garamond"/>
          <w:b/>
          <w:bCs/>
          <w:sz w:val="24"/>
          <w:szCs w:val="24"/>
        </w:rPr>
      </w:pPr>
    </w:p>
    <w:p w14:paraId="601FC720" w14:textId="77777777" w:rsidR="00201882" w:rsidRPr="008C2B97" w:rsidRDefault="00986C4D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Tellija </w:t>
      </w:r>
    </w:p>
    <w:p w14:paraId="3E26F389" w14:textId="77777777" w:rsidR="00201882" w:rsidRPr="008C2B97" w:rsidRDefault="00986C4D">
      <w:p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a) Juriidiline isik või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poliitkampaania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organisatsioon </w:t>
      </w:r>
    </w:p>
    <w:p w14:paraId="7759B199" w14:textId="7D98A5C6" w:rsidR="00201882" w:rsidRPr="008C2B97" w:rsidRDefault="00986C4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Ärinimi: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Euroopa Rahvapartei fraktsioon</m:t>
        </m:r>
      </m:oMath>
    </w:p>
    <w:p w14:paraId="46FF2AD3" w14:textId="45EF7B88" w:rsidR="00201882" w:rsidRPr="008C2B97" w:rsidRDefault="00986C4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E-posti aadress: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EPP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advertising@europarl.europa.eu</m:t>
        </m:r>
      </m:oMath>
    </w:p>
    <w:p w14:paraId="461ABE63" w14:textId="6AF60DC5" w:rsidR="00201882" w:rsidRPr="008C2B97" w:rsidRDefault="00986C4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Postiaadress: </w:t>
      </w:r>
      <w:r w:rsidR="00113C08" w:rsidRPr="00113C08">
        <w:rPr>
          <w:rFonts w:ascii="Cambria Math" w:hAnsi="Cambria Math"/>
          <w:iCs/>
          <w:sz w:val="24"/>
          <w:szCs w:val="24"/>
          <w:lang w:val="de-DE"/>
        </w:rPr>
        <w:t>60, Rue Wiertz /</w:t>
      </w:r>
      <w:proofErr w:type="spellStart"/>
      <w:r w:rsidR="00113C08" w:rsidRPr="00113C08">
        <w:rPr>
          <w:rFonts w:ascii="Cambria Math" w:hAnsi="Cambria Math"/>
          <w:iCs/>
          <w:sz w:val="24"/>
          <w:szCs w:val="24"/>
          <w:lang w:val="de-DE"/>
        </w:rPr>
        <w:t>Wiertzstraat</w:t>
      </w:r>
      <w:proofErr w:type="spellEnd"/>
      <w:r w:rsidR="00113C08" w:rsidRPr="00113C08">
        <w:rPr>
          <w:rFonts w:ascii="Cambria Math" w:hAnsi="Cambria Math"/>
          <w:iCs/>
          <w:sz w:val="24"/>
          <w:szCs w:val="24"/>
          <w:lang w:val="de-DE"/>
        </w:rPr>
        <w:t xml:space="preserve"> 1047 </w:t>
      </w:r>
      <w:proofErr w:type="spellStart"/>
      <w:r w:rsidR="00113C08" w:rsidRPr="00113C08">
        <w:rPr>
          <w:rFonts w:ascii="Cambria Math" w:hAnsi="Cambria Math"/>
          <w:iCs/>
          <w:sz w:val="24"/>
          <w:szCs w:val="24"/>
          <w:lang w:val="de-DE"/>
        </w:rPr>
        <w:t>Brussels</w:t>
      </w:r>
      <w:proofErr w:type="spellEnd"/>
      <w:r w:rsidR="00113C08" w:rsidRPr="00113C08">
        <w:rPr>
          <w:rFonts w:ascii="Cambria Math" w:hAnsi="Cambria Math"/>
          <w:iCs/>
          <w:sz w:val="24"/>
          <w:szCs w:val="24"/>
          <w:lang w:val="de-DE"/>
        </w:rPr>
        <w:t xml:space="preserve">, </w:t>
      </w:r>
      <w:proofErr w:type="spellStart"/>
      <w:r w:rsidR="00113C08" w:rsidRPr="00113C08">
        <w:rPr>
          <w:rFonts w:ascii="Cambria Math" w:hAnsi="Cambria Math"/>
          <w:iCs/>
          <w:sz w:val="24"/>
          <w:szCs w:val="24"/>
          <w:lang w:val="de-DE"/>
        </w:rPr>
        <w:t>Belgium</w:t>
      </w:r>
      <w:proofErr w:type="spellEnd"/>
      <w:r w:rsidR="00113C08" w:rsidRPr="00113C08">
        <w:rPr>
          <w:rFonts w:ascii="Cambria Math" w:hAnsi="Cambria Math"/>
          <w:i/>
          <w:sz w:val="24"/>
          <w:szCs w:val="24"/>
          <w:lang w:val="de-DE"/>
        </w:rPr>
        <w:t xml:space="preserve"> </w:t>
      </w:r>
    </w:p>
    <w:p w14:paraId="0B06BEB9" w14:textId="20510E75" w:rsidR="00201882" w:rsidRPr="008C2B97" w:rsidRDefault="00986C4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Asukoht (kui erineb postiaadressist): </w:t>
      </w:r>
      <w:r w:rsidR="00113C08">
        <w:rPr>
          <w:rFonts w:ascii="Garamond" w:hAnsi="Garamond"/>
          <w:sz w:val="24"/>
          <w:szCs w:val="24"/>
        </w:rPr>
        <w:t>sama</w:t>
      </w:r>
    </w:p>
    <w:p w14:paraId="1CCF821F" w14:textId="50A5A8C6" w:rsidR="00201882" w:rsidRPr="008C2B97" w:rsidRDefault="00986C4D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Registreerimisnumber (kui kohaldub): </w:t>
      </w:r>
      <m:oMath>
        <m:r>
          <w:rPr>
            <w:rFonts w:ascii="Cambria Math" w:hAnsi="Cambria Math"/>
            <w:sz w:val="24"/>
            <w:szCs w:val="24"/>
          </w:rPr>
          <m:t>ei kohaldu</m:t>
        </m:r>
      </m:oMath>
    </w:p>
    <w:p w14:paraId="5FBF9A9A" w14:textId="77777777" w:rsidR="00201882" w:rsidRPr="008C2B97" w:rsidRDefault="00201882">
      <w:pPr>
        <w:rPr>
          <w:rFonts w:ascii="Garamond" w:hAnsi="Garamond"/>
          <w:sz w:val="24"/>
          <w:szCs w:val="24"/>
        </w:rPr>
      </w:pPr>
    </w:p>
    <w:p w14:paraId="549B00C0" w14:textId="77777777" w:rsidR="00201882" w:rsidRPr="008C2B97" w:rsidRDefault="00986C4D">
      <w:p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>b) Füüsiline isik</w:t>
      </w:r>
    </w:p>
    <w:p w14:paraId="5978BAC9" w14:textId="77777777" w:rsidR="00201882" w:rsidRPr="008C2B97" w:rsidRDefault="00986C4D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lastRenderedPageBreak/>
        <w:t xml:space="preserve">Ees- ja perekonnanimi: </w:t>
      </w:r>
      <m:oMath>
        <m:r>
          <w:rPr>
            <w:rFonts w:ascii="Cambria Math" w:hAnsi="Cambria Math"/>
            <w:sz w:val="24"/>
            <w:szCs w:val="24"/>
          </w:rPr>
          <m:t>nimi</m:t>
        </m:r>
      </m:oMath>
    </w:p>
    <w:p w14:paraId="07A2A696" w14:textId="77777777" w:rsidR="00201882" w:rsidRPr="008C2B97" w:rsidRDefault="00986C4D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E-posti aadress: </w:t>
      </w:r>
      <m:oMath>
        <m:r>
          <w:rPr>
            <w:rFonts w:ascii="Cambria Math" w:hAnsi="Cambria Math"/>
            <w:sz w:val="24"/>
            <w:szCs w:val="24"/>
          </w:rPr>
          <m:t>e-post</m:t>
        </m:r>
      </m:oMath>
    </w:p>
    <w:p w14:paraId="05DD7BBF" w14:textId="77777777" w:rsidR="00201882" w:rsidRPr="008C2B97" w:rsidRDefault="00986C4D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Postiaadress (kui avalikustatud): </w:t>
      </w:r>
      <m:oMath>
        <m:r>
          <w:rPr>
            <w:rFonts w:ascii="Cambria Math" w:hAnsi="Cambria Math"/>
            <w:sz w:val="24"/>
            <w:szCs w:val="24"/>
          </w:rPr>
          <m:t>aadress</m:t>
        </m:r>
      </m:oMath>
    </w:p>
    <w:p w14:paraId="1CE10B28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>3.  lõplik kasusaaja (Tellija üle lõplikku kontrolli omav üksus)</w:t>
      </w:r>
    </w:p>
    <w:p w14:paraId="0075BCED" w14:textId="0F62F15E" w:rsidR="00201882" w:rsidRPr="008C2B97" w:rsidRDefault="00986C4D">
      <w:pPr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Nimi / registrikood / e-post / postiaadress / asukoht: </w:t>
      </w:r>
      <m:oMath>
        <m:r>
          <w:rPr>
            <w:rFonts w:ascii="Cambria Math" w:hAnsi="Cambria Math"/>
            <w:sz w:val="24"/>
            <w:szCs w:val="24"/>
          </w:rPr>
          <m:t>Euroopa Rahvapartei fraktsioon,ei kohaldu,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EPP-advertising@europarl.europa.eu, Rue Wiertz 60, 1047 Bruxelles, Belgia</m:t>
        </m:r>
      </m:oMath>
    </w:p>
    <w:p w14:paraId="3FDD76D6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3. Rahastaja (Füüsiline või juriidiline isik, kes maksab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poliitreklaami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eest tasu)</w:t>
      </w:r>
    </w:p>
    <w:p w14:paraId="2E24C610" w14:textId="77777777" w:rsidR="00201882" w:rsidRDefault="00986C4D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Nimi / registrikood / e-post / postiaadress / asukoht</w:t>
      </w:r>
    </w:p>
    <w:p w14:paraId="643827FF" w14:textId="308D8D38" w:rsidR="004270C1" w:rsidRPr="008C2B97" w:rsidRDefault="004270C1" w:rsidP="004270C1">
      <w:pPr>
        <w:ind w:left="720"/>
        <w:rPr>
          <w:rFonts w:ascii="Garamond" w:hAnsi="Garamond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Euroopa Rahvapartei fraktsioon, ei kohaldu,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EPP-advertising@europarl.europa.euRue Wiertz 60, 1047 Bruxelles, Belgia</m:t>
          </m:r>
        </m:oMath>
      </m:oMathPara>
    </w:p>
    <w:p w14:paraId="53CF1C58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>4. Avaldamise, edastamise ja levitamise ajavahemik</w:t>
      </w:r>
    </w:p>
    <w:p w14:paraId="4B7F2F37" w14:textId="7CE5F08B" w:rsidR="00201882" w:rsidRPr="008C2B97" w:rsidRDefault="004270C1">
      <w:pPr>
        <w:numPr>
          <w:ilvl w:val="0"/>
          <w:numId w:val="6"/>
        </w:numPr>
        <w:rPr>
          <w:rFonts w:ascii="Garamond" w:hAnsi="Garamond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10.12.2025</m:t>
        </m:r>
      </m:oMath>
    </w:p>
    <w:p w14:paraId="69432340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5. Reklaami kuluinformatsioon </w:t>
      </w:r>
    </w:p>
    <w:p w14:paraId="4FAC3906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5.1. Kogusummad ja muude hüvede koguväärtus, mille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poliitreklaami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teenuste osutajad on saanud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poliitreklaami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eest</w:t>
      </w:r>
    </w:p>
    <w:p w14:paraId="1D146ECD" w14:textId="0F08193D" w:rsidR="00201882" w:rsidRPr="008C2B97" w:rsidRDefault="00986C4D">
      <w:pPr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Kogusumma:</w:t>
      </w:r>
      <w:r w:rsidR="007A01F3">
        <w:rPr>
          <w:rFonts w:ascii="Garamond" w:hAnsi="Garamond"/>
          <w:sz w:val="24"/>
          <w:szCs w:val="24"/>
        </w:rPr>
        <w:t xml:space="preserve"> </w:t>
      </w:r>
      <w:r w:rsidRPr="008C2B97">
        <w:rPr>
          <w:rFonts w:ascii="Garamond" w:hAnsi="Garamond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4351</m:t>
        </m:r>
      </m:oMath>
    </w:p>
    <w:p w14:paraId="33EB7D39" w14:textId="77777777" w:rsidR="00201882" w:rsidRPr="008C2B97" w:rsidRDefault="00986C4D">
      <w:pPr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Vääring: EUR</w:t>
      </w:r>
    </w:p>
    <w:p w14:paraId="6C2FC9DF" w14:textId="13FE4545" w:rsidR="00201882" w:rsidRPr="008C2B97" w:rsidRDefault="00986C4D">
      <w:pPr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Mitterahalised hüved (kui kohaldub): </w:t>
      </w:r>
      <m:oMath>
        <m:r>
          <w:rPr>
            <w:rFonts w:ascii="Cambria Math" w:hAnsi="Cambria Math"/>
            <w:sz w:val="24"/>
            <w:szCs w:val="24"/>
          </w:rPr>
          <m:t>puuduvad</m:t>
        </m:r>
      </m:oMath>
    </w:p>
    <w:p w14:paraId="00606BDF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5.2.  Kogusummad ja muude hüvede koguväärtus, mille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poliitreklaami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teenuste osutajad on saanud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poliitreklaami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kampaania eest</w:t>
      </w:r>
    </w:p>
    <w:p w14:paraId="0E17073B" w14:textId="080D8AF3" w:rsidR="00201882" w:rsidRPr="008C2B97" w:rsidRDefault="00986C4D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Kogusumma: </w:t>
      </w:r>
      <w:sdt>
        <w:sdtPr>
          <w:rPr>
            <w:rFonts w:ascii="Cambria Math" w:hAnsi="Cambria Math"/>
            <w:i/>
            <w:sz w:val="24"/>
            <w:szCs w:val="24"/>
          </w:rPr>
          <w:id w:val="-436600260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w:rPr>
                <w:rStyle w:val="PlaceholderText"/>
                <w:rFonts w:ascii="Cambria Math" w:hAnsi="Cambria Math"/>
              </w:rPr>
              <m:t>Type equation here.</m:t>
            </m:r>
          </m:oMath>
        </w:sdtContent>
      </w:sdt>
    </w:p>
    <w:p w14:paraId="247D2546" w14:textId="77777777" w:rsidR="00201882" w:rsidRPr="008C2B97" w:rsidRDefault="00986C4D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Vääring: EUR</w:t>
      </w:r>
    </w:p>
    <w:p w14:paraId="3B1CCB50" w14:textId="335DA1D5" w:rsidR="003E0FB4" w:rsidRPr="003E0FB4" w:rsidRDefault="00986C4D" w:rsidP="006D0C8E">
      <w:pPr>
        <w:numPr>
          <w:ilvl w:val="0"/>
          <w:numId w:val="8"/>
        </w:numPr>
        <w:rPr>
          <w:rFonts w:ascii="Garamond" w:hAnsi="Garamond"/>
          <w:b/>
          <w:bCs/>
          <w:sz w:val="24"/>
          <w:szCs w:val="24"/>
        </w:rPr>
      </w:pPr>
      <w:r w:rsidRPr="003E0FB4">
        <w:rPr>
          <w:rFonts w:ascii="Garamond" w:hAnsi="Garamond"/>
          <w:sz w:val="24"/>
          <w:szCs w:val="24"/>
        </w:rPr>
        <w:t xml:space="preserve">Mitterahalised hüved </w:t>
      </w:r>
      <w:r w:rsidR="003E0FB4">
        <w:rPr>
          <w:rFonts w:ascii="Garamond" w:hAnsi="Garamond"/>
          <w:sz w:val="24"/>
          <w:szCs w:val="24"/>
        </w:rPr>
        <w:t>PUUDUVAD</w:t>
      </w:r>
    </w:p>
    <w:p w14:paraId="0B98C0A0" w14:textId="49F79BB2" w:rsidR="00201882" w:rsidRPr="003E0FB4" w:rsidRDefault="00986C4D" w:rsidP="006D0C8E">
      <w:pPr>
        <w:numPr>
          <w:ilvl w:val="0"/>
          <w:numId w:val="8"/>
        </w:numPr>
        <w:rPr>
          <w:rFonts w:ascii="Garamond" w:hAnsi="Garamond"/>
          <w:b/>
          <w:bCs/>
          <w:sz w:val="24"/>
          <w:szCs w:val="24"/>
        </w:rPr>
      </w:pPr>
      <w:r w:rsidRPr="003E0FB4">
        <w:rPr>
          <w:rFonts w:ascii="Garamond" w:hAnsi="Garamond"/>
          <w:b/>
          <w:bCs/>
          <w:sz w:val="24"/>
          <w:szCs w:val="24"/>
        </w:rPr>
        <w:t>5.3. Teenuste osutajate saadud summade ja hüvede päritolukoht</w:t>
      </w:r>
    </w:p>
    <w:p w14:paraId="7E22734B" w14:textId="017599B4" w:rsidR="00201882" w:rsidRPr="008C2B97" w:rsidRDefault="00986C4D">
      <w:pPr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Avalik</w:t>
      </w:r>
      <w:r w:rsidR="00113C08">
        <w:rPr>
          <w:rFonts w:ascii="Garamond" w:hAnsi="Garamond"/>
          <w:sz w:val="24"/>
          <w:szCs w:val="24"/>
        </w:rPr>
        <w:t xml:space="preserve"> sektor</w:t>
      </w:r>
      <w:r w:rsidRPr="008C2B97">
        <w:rPr>
          <w:rFonts w:ascii="Garamond" w:hAnsi="Garamond"/>
          <w:sz w:val="24"/>
          <w:szCs w:val="24"/>
        </w:rPr>
        <w:t xml:space="preserve">: </w:t>
      </w:r>
      <w:r w:rsidR="00113C08">
        <w:rPr>
          <w:rFonts w:ascii="Garamond" w:hAnsi="Garamond"/>
          <w:sz w:val="24"/>
          <w:szCs w:val="24"/>
        </w:rPr>
        <w:t>Belgia</w:t>
      </w:r>
    </w:p>
    <w:p w14:paraId="0AADF4CB" w14:textId="69EEB67C" w:rsidR="00201882" w:rsidRPr="008C2B97" w:rsidRDefault="00986C4D">
      <w:pPr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 xml:space="preserve">EL </w:t>
      </w:r>
    </w:p>
    <w:p w14:paraId="4E94BCA1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>5.4.  Metoodika summade ja muude hüvede koguväärtuse arvutamiseks</w:t>
      </w:r>
    </w:p>
    <w:p w14:paraId="3B153EC3" w14:textId="77777777" w:rsidR="00201882" w:rsidRPr="008C2B97" w:rsidRDefault="00986C4D">
      <w:pPr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Arvesse on võetud teenuseosutajatega sõlmitud lepingud ja arveldusfaasid.</w:t>
      </w:r>
    </w:p>
    <w:p w14:paraId="39158340" w14:textId="77777777" w:rsidR="00201882" w:rsidRPr="008C2B97" w:rsidRDefault="00986C4D">
      <w:pPr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Mitterahalised hüved on hinnatud turuväärtuse alusel.</w:t>
      </w:r>
    </w:p>
    <w:p w14:paraId="095901E0" w14:textId="77777777" w:rsidR="00201882" w:rsidRPr="008C2B97" w:rsidRDefault="00986C4D">
      <w:pPr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lastRenderedPageBreak/>
        <w:t>Kampaania kogusumma sisaldab kõiki sama perioodi ja eesmärgiga seotud reklaamiteenuseid summeerituna teenuseosutajate lõikes.</w:t>
      </w:r>
    </w:p>
    <w:p w14:paraId="36A996C3" w14:textId="6C04BA21" w:rsidR="00201882" w:rsidRPr="008C2B97" w:rsidRDefault="00201882">
      <w:pPr>
        <w:rPr>
          <w:rFonts w:ascii="Garamond" w:hAnsi="Garamond"/>
          <w:sz w:val="24"/>
          <w:szCs w:val="24"/>
        </w:rPr>
      </w:pPr>
    </w:p>
    <w:p w14:paraId="23098D02" w14:textId="161CAEE9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9.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on seotud</w:t>
      </w:r>
      <w:r w:rsidR="008C2B97" w:rsidRPr="008C2B9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5EB883DA" w14:textId="10CA6F7B" w:rsidR="008C2B97" w:rsidRPr="008C2B97" w:rsidRDefault="008C2B97" w:rsidP="008C2B97">
      <w:pPr>
        <w:numPr>
          <w:ilvl w:val="0"/>
          <w:numId w:val="13"/>
        </w:numPr>
        <w:rPr>
          <w:rFonts w:ascii="Garamond" w:hAnsi="Garamond"/>
          <w:i/>
          <w:sz w:val="24"/>
          <w:szCs w:val="24"/>
        </w:rPr>
      </w:pPr>
      <w:r w:rsidRPr="008C2B97">
        <w:rPr>
          <w:rFonts w:ascii="Garamond" w:hAnsi="Garamond"/>
          <w:i/>
          <w:sz w:val="24"/>
          <w:szCs w:val="24"/>
        </w:rPr>
        <w:t xml:space="preserve">Üldine poliitiline tegevus </w:t>
      </w:r>
    </w:p>
    <w:p w14:paraId="20BCC1AC" w14:textId="072983F8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 xml:space="preserve">11. Lingid Euroopa internetipõhise </w:t>
      </w:r>
      <w:proofErr w:type="spellStart"/>
      <w:r w:rsidRPr="008C2B97">
        <w:rPr>
          <w:rFonts w:ascii="Garamond" w:hAnsi="Garamond"/>
          <w:b/>
          <w:bCs/>
          <w:sz w:val="24"/>
          <w:szCs w:val="24"/>
        </w:rPr>
        <w:t>poliitreklaami</w:t>
      </w:r>
      <w:proofErr w:type="spellEnd"/>
      <w:r w:rsidRPr="008C2B97">
        <w:rPr>
          <w:rFonts w:ascii="Garamond" w:hAnsi="Garamond"/>
          <w:b/>
          <w:bCs/>
          <w:sz w:val="24"/>
          <w:szCs w:val="24"/>
        </w:rPr>
        <w:t xml:space="preserve"> andmehoidlale</w:t>
      </w:r>
    </w:p>
    <w:p w14:paraId="284FA80B" w14:textId="0383F9D2" w:rsidR="00A42F06" w:rsidRPr="00A42F06" w:rsidRDefault="00986C4D" w:rsidP="00125D84">
      <w:pPr>
        <w:numPr>
          <w:ilvl w:val="0"/>
          <w:numId w:val="13"/>
        </w:numPr>
        <w:rPr>
          <w:rFonts w:ascii="Garamond" w:hAnsi="Garamond"/>
          <w:b/>
          <w:b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link</m:t>
        </m:r>
      </m:oMath>
      <w:r w:rsidR="008C2B97" w:rsidRPr="00A42F06">
        <w:rPr>
          <w:rFonts w:ascii="Garamond" w:hAnsi="Garamond"/>
          <w:sz w:val="24"/>
          <w:szCs w:val="24"/>
        </w:rPr>
        <w:t xml:space="preserve"> </w:t>
      </w:r>
      <w:r w:rsidR="003E0FB4">
        <w:rPr>
          <w:rFonts w:ascii="Garamond" w:hAnsi="Garamond"/>
          <w:sz w:val="24"/>
          <w:szCs w:val="24"/>
        </w:rPr>
        <w:t xml:space="preserve"> </w:t>
      </w:r>
      <w:r w:rsidR="00A42F06" w:rsidRPr="00A42F06">
        <w:rPr>
          <w:rFonts w:ascii="Garamond" w:hAnsi="Garamond"/>
          <w:sz w:val="24"/>
          <w:szCs w:val="24"/>
        </w:rPr>
        <w:t>https://www.ttja.ee</w:t>
      </w:r>
    </w:p>
    <w:p w14:paraId="3DD795C3" w14:textId="5334B6A5" w:rsidR="00201882" w:rsidRPr="00A42F06" w:rsidRDefault="00986C4D" w:rsidP="00125D84">
      <w:pPr>
        <w:numPr>
          <w:ilvl w:val="0"/>
          <w:numId w:val="13"/>
        </w:numPr>
        <w:rPr>
          <w:rFonts w:ascii="Garamond" w:hAnsi="Garamond"/>
          <w:b/>
          <w:bCs/>
          <w:sz w:val="24"/>
          <w:szCs w:val="24"/>
        </w:rPr>
      </w:pPr>
      <w:r w:rsidRPr="00A42F06">
        <w:rPr>
          <w:rFonts w:ascii="Garamond" w:hAnsi="Garamond"/>
          <w:b/>
          <w:bCs/>
          <w:sz w:val="24"/>
          <w:szCs w:val="24"/>
        </w:rPr>
        <w:t xml:space="preserve">12. Kuidas teada anda võimalikust ebaseaduslikust </w:t>
      </w:r>
      <w:proofErr w:type="spellStart"/>
      <w:r w:rsidRPr="00A42F06">
        <w:rPr>
          <w:rFonts w:ascii="Garamond" w:hAnsi="Garamond"/>
          <w:b/>
          <w:bCs/>
          <w:sz w:val="24"/>
          <w:szCs w:val="24"/>
        </w:rPr>
        <w:t>poliitreklaamist</w:t>
      </w:r>
      <w:proofErr w:type="spellEnd"/>
    </w:p>
    <w:p w14:paraId="12992658" w14:textId="5091C6C9" w:rsidR="00201882" w:rsidRPr="008C2B97" w:rsidRDefault="00986C4D">
      <w:pPr>
        <w:numPr>
          <w:ilvl w:val="0"/>
          <w:numId w:val="14"/>
        </w:numPr>
        <w:rPr>
          <w:rFonts w:ascii="Garamond" w:hAnsi="Garamond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e-post, aadress</m:t>
        </m:r>
      </m:oMath>
      <w:r w:rsidR="003E0FB4">
        <w:rPr>
          <w:rFonts w:ascii="Garamond" w:hAnsi="Garamond"/>
          <w:sz w:val="24"/>
          <w:szCs w:val="24"/>
        </w:rPr>
        <w:t xml:space="preserve">: </w:t>
      </w:r>
      <w:r w:rsidR="003E0FB4" w:rsidRPr="003E0FB4">
        <w:rPr>
          <w:rFonts w:ascii="Garamond" w:hAnsi="Garamond"/>
          <w:sz w:val="24"/>
          <w:szCs w:val="24"/>
        </w:rPr>
        <w:t>https://www.ttja.ee</w:t>
      </w:r>
    </w:p>
    <w:p w14:paraId="1860C2E8" w14:textId="77777777" w:rsidR="00201882" w:rsidRPr="008C2B97" w:rsidRDefault="00986C4D">
      <w:pPr>
        <w:rPr>
          <w:rFonts w:ascii="Garamond" w:hAnsi="Garamond"/>
          <w:b/>
          <w:bCs/>
          <w:sz w:val="24"/>
          <w:szCs w:val="24"/>
        </w:rPr>
      </w:pPr>
      <w:r w:rsidRPr="008C2B97">
        <w:rPr>
          <w:rFonts w:ascii="Garamond" w:hAnsi="Garamond"/>
          <w:b/>
          <w:bCs/>
          <w:sz w:val="24"/>
          <w:szCs w:val="24"/>
        </w:rPr>
        <w:t>13. Andmete töötlemine ja isiku õigused</w:t>
      </w:r>
    </w:p>
    <w:p w14:paraId="5321F5F4" w14:textId="77777777" w:rsidR="00201882" w:rsidRPr="008C2B97" w:rsidRDefault="00986C4D">
      <w:pPr>
        <w:rPr>
          <w:rFonts w:ascii="Garamond" w:hAnsi="Garamond"/>
          <w:sz w:val="24"/>
          <w:szCs w:val="24"/>
        </w:rPr>
      </w:pPr>
      <w:r w:rsidRPr="008C2B97">
        <w:rPr>
          <w:rFonts w:ascii="Garamond" w:hAnsi="Garamond"/>
          <w:sz w:val="24"/>
          <w:szCs w:val="24"/>
        </w:rPr>
        <w:t>Reklaami levitamisel ei toimu isikute profileerimist ega sihtrühmade moodustamist isikuandmete alusel</w:t>
      </w:r>
    </w:p>
    <w:sectPr w:rsidR="00201882" w:rsidRPr="008C2B97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D472" w14:textId="77777777" w:rsidR="00192B02" w:rsidRDefault="00192B02">
      <w:pPr>
        <w:spacing w:after="0" w:line="240" w:lineRule="auto"/>
      </w:pPr>
      <w:r>
        <w:separator/>
      </w:r>
    </w:p>
  </w:endnote>
  <w:endnote w:type="continuationSeparator" w:id="0">
    <w:p w14:paraId="32CEB848" w14:textId="77777777" w:rsidR="00192B02" w:rsidRDefault="0019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AEBA" w14:textId="77777777" w:rsidR="00192B02" w:rsidRDefault="00192B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8445BF" w14:textId="77777777" w:rsidR="00192B02" w:rsidRDefault="00192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5E5"/>
    <w:multiLevelType w:val="multilevel"/>
    <w:tmpl w:val="9F0C0A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DAF194C"/>
    <w:multiLevelType w:val="multilevel"/>
    <w:tmpl w:val="4426B4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D72D8C"/>
    <w:multiLevelType w:val="multilevel"/>
    <w:tmpl w:val="09D45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AED2047"/>
    <w:multiLevelType w:val="multilevel"/>
    <w:tmpl w:val="12B869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1252560"/>
    <w:multiLevelType w:val="multilevel"/>
    <w:tmpl w:val="01C8CC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95B7D20"/>
    <w:multiLevelType w:val="multilevel"/>
    <w:tmpl w:val="1CFA16A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C9664E2"/>
    <w:multiLevelType w:val="multilevel"/>
    <w:tmpl w:val="0820F4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712CAF"/>
    <w:multiLevelType w:val="multilevel"/>
    <w:tmpl w:val="EED875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964130F"/>
    <w:multiLevelType w:val="multilevel"/>
    <w:tmpl w:val="D4766D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A583CE2"/>
    <w:multiLevelType w:val="multilevel"/>
    <w:tmpl w:val="B0AA05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712D0926"/>
    <w:multiLevelType w:val="multilevel"/>
    <w:tmpl w:val="73283E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3CA504B"/>
    <w:multiLevelType w:val="multilevel"/>
    <w:tmpl w:val="1E504F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85773FE"/>
    <w:multiLevelType w:val="multilevel"/>
    <w:tmpl w:val="38EE56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9AF7173"/>
    <w:multiLevelType w:val="multilevel"/>
    <w:tmpl w:val="0F126D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520508002">
    <w:abstractNumId w:val="2"/>
  </w:num>
  <w:num w:numId="2" w16cid:durableId="1002928511">
    <w:abstractNumId w:val="1"/>
  </w:num>
  <w:num w:numId="3" w16cid:durableId="827090741">
    <w:abstractNumId w:val="7"/>
  </w:num>
  <w:num w:numId="4" w16cid:durableId="204485642">
    <w:abstractNumId w:val="3"/>
  </w:num>
  <w:num w:numId="5" w16cid:durableId="117993918">
    <w:abstractNumId w:val="10"/>
  </w:num>
  <w:num w:numId="6" w16cid:durableId="2098474910">
    <w:abstractNumId w:val="6"/>
  </w:num>
  <w:num w:numId="7" w16cid:durableId="1323050150">
    <w:abstractNumId w:val="8"/>
  </w:num>
  <w:num w:numId="8" w16cid:durableId="1010914724">
    <w:abstractNumId w:val="0"/>
  </w:num>
  <w:num w:numId="9" w16cid:durableId="83186682">
    <w:abstractNumId w:val="11"/>
  </w:num>
  <w:num w:numId="10" w16cid:durableId="2103140849">
    <w:abstractNumId w:val="4"/>
  </w:num>
  <w:num w:numId="11" w16cid:durableId="1948735665">
    <w:abstractNumId w:val="9"/>
  </w:num>
  <w:num w:numId="12" w16cid:durableId="852642986">
    <w:abstractNumId w:val="12"/>
  </w:num>
  <w:num w:numId="13" w16cid:durableId="1775124723">
    <w:abstractNumId w:val="13"/>
  </w:num>
  <w:num w:numId="14" w16cid:durableId="1253708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82"/>
    <w:rsid w:val="00113C08"/>
    <w:rsid w:val="00192B02"/>
    <w:rsid w:val="00201882"/>
    <w:rsid w:val="003D4F68"/>
    <w:rsid w:val="003E0FB4"/>
    <w:rsid w:val="004270C1"/>
    <w:rsid w:val="004E0F5C"/>
    <w:rsid w:val="00544A9D"/>
    <w:rsid w:val="005F0BFA"/>
    <w:rsid w:val="00726279"/>
    <w:rsid w:val="007738DE"/>
    <w:rsid w:val="007A01F3"/>
    <w:rsid w:val="008C2B97"/>
    <w:rsid w:val="009203FF"/>
    <w:rsid w:val="00986C4D"/>
    <w:rsid w:val="00A42F06"/>
    <w:rsid w:val="00C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A65A"/>
  <w15:docId w15:val="{51A90520-B70D-4D78-B919-B3CC065F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rial"/>
        <w:sz w:val="22"/>
        <w:szCs w:val="22"/>
        <w:lang w:val="et-E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uiPriority w:val="99"/>
    <w:semiHidden/>
    <w:rsid w:val="00113C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C370-00BF-439E-8E97-5D58671A5ECF}"/>
      </w:docPartPr>
      <w:docPartBody>
        <w:p w:rsidR="00C10B4F" w:rsidRDefault="00C10B4F">
          <w:r w:rsidRPr="001E4DE0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4F"/>
    <w:rsid w:val="003D4F68"/>
    <w:rsid w:val="00C1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B4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Saar</dc:creator>
  <dc:description/>
  <cp:lastModifiedBy>SORG Kaja</cp:lastModifiedBy>
  <cp:revision>4</cp:revision>
  <dcterms:created xsi:type="dcterms:W3CDTF">2025-12-03T14:19:00Z</dcterms:created>
  <dcterms:modified xsi:type="dcterms:W3CDTF">2025-12-03T14:22:00Z</dcterms:modified>
</cp:coreProperties>
</file>